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ageBreakBefore w:val="0"/>
        <w:jc w:val="center"/>
        <w:rPr>
          <w:rFonts w:ascii="Arial" w:cs="Arial" w:eastAsia="Arial" w:hAnsi="Arial"/>
          <w:b w:val="1"/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b w:val="1"/>
          <w:sz w:val="36"/>
          <w:szCs w:val="36"/>
        </w:rPr>
        <w:drawing>
          <wp:inline distB="114300" distT="114300" distL="114300" distR="114300">
            <wp:extent cx="1296825" cy="1400571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9644" l="13448" r="11900" t="9655"/>
                    <a:stretch>
                      <a:fillRect/>
                    </a:stretch>
                  </pic:blipFill>
                  <pic:spPr>
                    <a:xfrm>
                      <a:off x="0" y="0"/>
                      <a:ext cx="1296825" cy="1400571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ageBreakBefore w:val="0"/>
        <w:jc w:val="center"/>
        <w:rPr>
          <w:rFonts w:ascii="Arial" w:cs="Arial" w:eastAsia="Arial" w:hAnsi="Arial"/>
          <w:b w:val="1"/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b w:val="1"/>
          <w:sz w:val="36"/>
          <w:szCs w:val="36"/>
          <w:rtl w:val="0"/>
        </w:rPr>
        <w:t xml:space="preserve">Regulamin IV Dzielnicowego Turnieju Zerówek</w:t>
      </w:r>
    </w:p>
    <w:p w:rsidR="00000000" w:rsidDel="00000000" w:rsidP="00000000" w:rsidRDefault="00000000" w:rsidRPr="00000000" w14:paraId="00000003">
      <w:pPr>
        <w:pageBreakBefore w:val="0"/>
        <w:jc w:val="center"/>
        <w:rPr>
          <w:rFonts w:ascii="Arial" w:cs="Arial" w:eastAsia="Arial" w:hAnsi="Arial"/>
          <w:b w:val="1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ageBreakBefore w:val="0"/>
        <w:jc w:val="both"/>
        <w:rPr>
          <w:rFonts w:ascii="Arial" w:cs="Arial" w:eastAsia="Arial" w:hAnsi="Arial"/>
          <w:b w:val="1"/>
          <w:sz w:val="28"/>
          <w:szCs w:val="28"/>
        </w:rPr>
      </w:pPr>
      <w:r w:rsidDel="00000000" w:rsidR="00000000" w:rsidRPr="00000000">
        <w:rPr>
          <w:rFonts w:ascii="Arial" w:cs="Arial" w:eastAsia="Arial" w:hAnsi="Arial"/>
          <w:b w:val="1"/>
          <w:sz w:val="28"/>
          <w:szCs w:val="28"/>
          <w:rtl w:val="0"/>
        </w:rPr>
        <w:t xml:space="preserve"> Cele Turnieju:</w:t>
      </w:r>
    </w:p>
    <w:p w:rsidR="00000000" w:rsidDel="00000000" w:rsidP="00000000" w:rsidRDefault="00000000" w:rsidRPr="00000000" w14:paraId="00000005">
      <w:pPr>
        <w:pageBreakBefore w:val="0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- integracja różnych środowisk szkolnych;</w:t>
      </w:r>
    </w:p>
    <w:p w:rsidR="00000000" w:rsidDel="00000000" w:rsidP="00000000" w:rsidRDefault="00000000" w:rsidRPr="00000000" w14:paraId="00000006">
      <w:pPr>
        <w:pageBreakBefore w:val="0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- zachęcanie do udziału w zabawach i konkursach na zasadzie zdrowej rywalizacji;</w:t>
      </w:r>
    </w:p>
    <w:p w:rsidR="00000000" w:rsidDel="00000000" w:rsidP="00000000" w:rsidRDefault="00000000" w:rsidRPr="00000000" w14:paraId="00000007">
      <w:pPr>
        <w:pageBreakBefore w:val="0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- kształtowanie postawy fair play i odpowiedzialności za grupę;</w:t>
      </w:r>
    </w:p>
    <w:p w:rsidR="00000000" w:rsidDel="00000000" w:rsidP="00000000" w:rsidRDefault="00000000" w:rsidRPr="00000000" w14:paraId="00000008">
      <w:pPr>
        <w:pageBreakBefore w:val="0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- budowanie więzi, poczucia przynależności do grupy;</w:t>
      </w:r>
    </w:p>
    <w:p w:rsidR="00000000" w:rsidDel="00000000" w:rsidP="00000000" w:rsidRDefault="00000000" w:rsidRPr="00000000" w14:paraId="00000009">
      <w:pPr>
        <w:pageBreakBefore w:val="0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- wzmacnianie odporności psychicznej i emocjonalnej dzieci;</w:t>
      </w:r>
    </w:p>
    <w:p w:rsidR="00000000" w:rsidDel="00000000" w:rsidP="00000000" w:rsidRDefault="00000000" w:rsidRPr="00000000" w14:paraId="0000000A">
      <w:pPr>
        <w:pageBreakBefore w:val="0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- promowanie zdrowego stylu życia, aktywności sportowej;</w:t>
      </w:r>
    </w:p>
    <w:p w:rsidR="00000000" w:rsidDel="00000000" w:rsidP="00000000" w:rsidRDefault="00000000" w:rsidRPr="00000000" w14:paraId="0000000B">
      <w:pPr>
        <w:pageBreakBefore w:val="0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- kształtowanie umiejętności współpracy i współdziałania w grupie.</w:t>
      </w:r>
    </w:p>
    <w:p w:rsidR="00000000" w:rsidDel="00000000" w:rsidP="00000000" w:rsidRDefault="00000000" w:rsidRPr="00000000" w14:paraId="0000000C">
      <w:pPr>
        <w:pageBreakBefore w:val="0"/>
        <w:jc w:val="both"/>
        <w:rPr>
          <w:rFonts w:ascii="Arial" w:cs="Arial" w:eastAsia="Arial" w:hAnsi="Arial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D">
      <w:pPr>
        <w:pageBreakBefore w:val="0"/>
        <w:jc w:val="both"/>
        <w:rPr>
          <w:rFonts w:ascii="Arial" w:cs="Arial" w:eastAsia="Arial" w:hAnsi="Arial"/>
          <w:b w:val="1"/>
          <w:sz w:val="28"/>
          <w:szCs w:val="28"/>
        </w:rPr>
      </w:pPr>
      <w:r w:rsidDel="00000000" w:rsidR="00000000" w:rsidRPr="00000000">
        <w:rPr>
          <w:rFonts w:ascii="Arial" w:cs="Arial" w:eastAsia="Arial" w:hAnsi="Arial"/>
          <w:b w:val="1"/>
          <w:sz w:val="28"/>
          <w:szCs w:val="28"/>
          <w:rtl w:val="0"/>
        </w:rPr>
        <w:t xml:space="preserve">Regulamin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0" w:line="259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Organizatorem i pomysłodawcą Dzielnicowego Turnieju Zerówek, zwanego dalej Turniejem, jest Szkoła Podstawowa nr 23 w Gdyni.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0" w:line="259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 Turnieju mogą brać udział wszystkie oddziały przedszkolne, tzw. „zerówki” znajdujące się na terenie dzielnicy Wzgórze Świętego Maksymiliana w Gdyni.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0" w:line="259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Turniej rozegrany zostanie w dniu</w:t>
      </w: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1"/>
          <w:sz w:val="24"/>
          <w:szCs w:val="24"/>
          <w:rtl w:val="0"/>
        </w:rPr>
        <w:t xml:space="preserve">12 marca 2025 r. o godz. 9.30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na terenie Szkoły Podstawowej nr 23 w Gdyni.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0" w:line="259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 rywalizacji biorą udział reprezentacje składające się z uczniów jednego oddziału przedszkolnego (</w:t>
      </w: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8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osób + 2 rezerwowych). Dobieranie dzieci z różnych grup może  mieć miejsce jedynie w przypadku, gdy nie będzie możliwości udziału </w:t>
      </w: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ośmio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osobowej reprezentacji z jednej grupy, przy czym uzupełnienie może dotyczyć maksymalnie </w:t>
      </w: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3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0% składu reprezentacji.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0" w:line="259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Zgłoszenia udziału w Turnieju należy dokonać mailowo na adres </w:t>
      </w:r>
      <w:hyperlink r:id="rId7">
        <w:r w:rsidDel="00000000" w:rsidR="00000000" w:rsidRPr="00000000">
          <w:rPr>
            <w:rFonts w:ascii="Arial" w:cs="Arial" w:eastAsia="Arial" w:hAnsi="Arial"/>
            <w:color w:val="1155cc"/>
            <w:sz w:val="24"/>
            <w:szCs w:val="24"/>
            <w:u w:val="single"/>
            <w:rtl w:val="0"/>
          </w:rPr>
          <w:t xml:space="preserve">dtz@sp23gdynia.pl</w:t>
        </w:r>
      </w:hyperlink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do dnia </w:t>
      </w:r>
      <w:r w:rsidDel="00000000" w:rsidR="00000000" w:rsidRPr="00000000">
        <w:rPr>
          <w:rFonts w:ascii="Arial" w:cs="Arial" w:eastAsia="Arial" w:hAnsi="Arial"/>
          <w:b w:val="1"/>
          <w:sz w:val="24"/>
          <w:szCs w:val="24"/>
          <w:rtl w:val="0"/>
        </w:rPr>
        <w:t xml:space="preserve">13 lutego 2025 r</w:t>
      </w: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. wypełniając kartę zgłoszenia przesłaną przez Organizatora.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0" w:line="259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Warunkiem udziału dzieci w Turnieju jest uzyskanie pisemnej zgody rodziców/opiekunów prawnych (formularz zgody w załączniku) i dostarczenie ich w dniu Turnieju do Organizatora</w:t>
      </w: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0" w:line="259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Jeśli skład osobowy drużyny ulegnie zmianie w stosunku do zgłoszonego uprzednio w formularzu, w dniu Turnieju należy dostarczyć Organizatorowi aktualną, imienną listę zawodników biorących udział w zawodach, w tym zawodników rezerwowych.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0" w:line="259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Turniej będzie miał charakter zawodów sportowych z elementami edukacyjnymi, przy czym zadania nie będą wykraczały poza podstawę programową dla dzieci 5-6 letnich.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0" w:line="259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Poza rywalizacją sportową jury oceniać będzie także: postawę fair play oraz doping małych kibiców, za co przyznawane będą dodatkowe punkty.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0" w:line="259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Do dnia  03 marca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Organizator zobowiązuje się przesłać szczegółowy </w:t>
      </w: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pis konkurencji, jakie będą rozgrywane podczas zawodów.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0" w:line="259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 skład jury oceniającego zawody wchodzić będą: dyrektor lub </w:t>
      </w:r>
      <w:r w:rsidDel="00000000" w:rsidR="00000000" w:rsidRPr="00000000">
        <w:rPr>
          <w:rFonts w:ascii="Arial" w:cs="Arial" w:eastAsia="Arial" w:hAnsi="Arial"/>
          <w:sz w:val="24"/>
          <w:szCs w:val="24"/>
          <w:rtl w:val="0"/>
        </w:rPr>
        <w:t xml:space="preserve">wice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dyrektor Szkoły Podstawowej nr 23, nauczyciel w-f, przedstawiciel Rady Dzielnicy.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200" w:line="259" w:lineRule="auto"/>
        <w:ind w:left="720" w:right="0" w:hanging="36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bookmarkStart w:colFirst="0" w:colLast="0" w:name="_gjdgxs" w:id="0"/>
      <w:bookmarkEnd w:id="0"/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Podanie wyników i rozdanie nagród nastąpi w dniu rozgrywanych zawodów.</w:t>
      </w:r>
    </w:p>
    <w:sectPr>
      <w:pgSz w:h="16838" w:w="11906" w:orient="portrait"/>
      <w:pgMar w:bottom="1417" w:top="1417" w:left="1417" w:right="141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l-PL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yperlink" Target="mailto:dtz@sp23gdynia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